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38" w:rsidRPr="005D3837" w:rsidRDefault="00A12F38" w:rsidP="00653A44">
      <w:pPr>
        <w:shd w:val="clear" w:color="auto" w:fill="E2EFD9" w:themeFill="accent6" w:themeFillTint="33"/>
        <w:spacing w:after="0" w:line="240" w:lineRule="auto"/>
        <w:jc w:val="center"/>
        <w:rPr>
          <w:rFonts w:ascii="Arial Unicode MS" w:eastAsia="Arial Unicode MS" w:hAnsi="Arial Unicode MS" w:cs="Arial Unicode MS"/>
          <w:b/>
          <w:sz w:val="20"/>
        </w:rPr>
      </w:pPr>
      <w:r w:rsidRPr="005D3837">
        <w:rPr>
          <w:rFonts w:ascii="Arial Unicode MS" w:eastAsia="Arial Unicode MS" w:hAnsi="Arial Unicode MS" w:cs="Arial Unicode MS"/>
          <w:b/>
          <w:sz w:val="20"/>
        </w:rPr>
        <w:t xml:space="preserve">Valsts izglītības satura centra projekts </w:t>
      </w:r>
    </w:p>
    <w:p w:rsidR="00453706" w:rsidRPr="005D3837" w:rsidRDefault="00A12F38" w:rsidP="00653A44">
      <w:pPr>
        <w:shd w:val="clear" w:color="auto" w:fill="E2EFD9" w:themeFill="accent6" w:themeFillTint="33"/>
        <w:spacing w:after="0" w:line="240" w:lineRule="auto"/>
        <w:jc w:val="center"/>
        <w:rPr>
          <w:rFonts w:ascii="Arial Unicode MS" w:eastAsia="Arial Unicode MS" w:hAnsi="Arial Unicode MS" w:cs="Arial Unicode MS"/>
          <w:b/>
          <w:sz w:val="20"/>
        </w:rPr>
      </w:pPr>
      <w:r w:rsidRPr="005D3837">
        <w:rPr>
          <w:rFonts w:ascii="Arial Unicode MS" w:eastAsia="Arial Unicode MS" w:hAnsi="Arial Unicode MS" w:cs="Arial Unicode MS"/>
          <w:b/>
          <w:sz w:val="20"/>
        </w:rPr>
        <w:t>“Labo darbu maratons Latvijai”</w:t>
      </w:r>
    </w:p>
    <w:p w:rsidR="00A12F38" w:rsidRPr="00653A44" w:rsidRDefault="00A12F38" w:rsidP="00653A44">
      <w:pPr>
        <w:shd w:val="clear" w:color="auto" w:fill="E2EFD9" w:themeFill="accent6" w:themeFillTint="33"/>
        <w:spacing w:after="0" w:line="240" w:lineRule="auto"/>
        <w:jc w:val="center"/>
        <w:rPr>
          <w:rFonts w:ascii="Arial Unicode MS" w:eastAsia="Arial Unicode MS" w:hAnsi="Arial Unicode MS" w:cs="Arial Unicode MS"/>
          <w:b/>
          <w:sz w:val="20"/>
        </w:rPr>
      </w:pPr>
      <w:r w:rsidRPr="005D3837">
        <w:rPr>
          <w:rFonts w:ascii="Arial Unicode MS" w:eastAsia="Arial Unicode MS" w:hAnsi="Arial Unicode MS" w:cs="Arial Unicode MS"/>
          <w:b/>
          <w:sz w:val="20"/>
        </w:rPr>
        <w:t>sadarbībā ar Mūžizglītības un kultūras institūtu “Vitae”</w:t>
      </w:r>
    </w:p>
    <w:p w:rsidR="00A12F38" w:rsidRPr="005D3837" w:rsidRDefault="00A12F38" w:rsidP="00653A44">
      <w:pPr>
        <w:shd w:val="clear" w:color="auto" w:fill="E2EFD9" w:themeFill="accent6" w:themeFillTint="33"/>
        <w:spacing w:after="0" w:line="240" w:lineRule="auto"/>
        <w:jc w:val="center"/>
        <w:rPr>
          <w:rFonts w:ascii="Arial Unicode MS" w:eastAsia="Arial Unicode MS" w:hAnsi="Arial Unicode MS" w:cs="Arial Unicode MS"/>
          <w:sz w:val="20"/>
        </w:rPr>
      </w:pPr>
      <w:r w:rsidRPr="005D3837">
        <w:rPr>
          <w:rFonts w:ascii="Arial Unicode MS" w:eastAsia="Arial Unicode MS" w:hAnsi="Arial Unicode MS" w:cs="Arial Unicode MS"/>
          <w:sz w:val="20"/>
        </w:rPr>
        <w:t>3.mācību diena – Radošās darbnīcas</w:t>
      </w:r>
      <w:r w:rsidR="00653A44">
        <w:rPr>
          <w:rFonts w:ascii="Arial Unicode MS" w:eastAsia="Arial Unicode MS" w:hAnsi="Arial Unicode MS" w:cs="Arial Unicode MS"/>
          <w:sz w:val="20"/>
        </w:rPr>
        <w:t xml:space="preserve"> un diskusija</w:t>
      </w:r>
    </w:p>
    <w:p w:rsidR="00A12F38" w:rsidRPr="005D3837" w:rsidRDefault="00A12F38" w:rsidP="00E627B4">
      <w:pPr>
        <w:shd w:val="clear" w:color="auto" w:fill="C5E0B3" w:themeFill="accent6" w:themeFillTint="66"/>
        <w:spacing w:after="0" w:line="240" w:lineRule="auto"/>
        <w:jc w:val="both"/>
        <w:rPr>
          <w:rFonts w:ascii="Arial Unicode MS" w:eastAsia="Arial Unicode MS" w:hAnsi="Arial Unicode MS" w:cs="Arial Unicode MS"/>
          <w:sz w:val="20"/>
          <w:u w:val="single"/>
        </w:rPr>
      </w:pPr>
      <w:r w:rsidRPr="005D3837">
        <w:rPr>
          <w:rFonts w:ascii="Arial Unicode MS" w:eastAsia="Arial Unicode MS" w:hAnsi="Arial Unicode MS" w:cs="Arial Unicode MS"/>
          <w:sz w:val="20"/>
          <w:u w:val="single"/>
        </w:rPr>
        <w:t>Dienas būtība:</w:t>
      </w:r>
    </w:p>
    <w:p w:rsidR="00A12F38" w:rsidRPr="005D3837" w:rsidRDefault="00A12F38" w:rsidP="00A12F38">
      <w:pPr>
        <w:spacing w:after="0" w:line="240" w:lineRule="auto"/>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“Labo darbu maratons Latvijai” ir Valsts izglītības satura centra īstenots projekts ceļā uz Latvijas valsts simtgadi. Tā pirmajā posmā:</w:t>
      </w:r>
    </w:p>
    <w:p w:rsidR="00A12F38" w:rsidRPr="005D3837" w:rsidRDefault="00A12F38" w:rsidP="00A12F38">
      <w:pPr>
        <w:spacing w:after="0" w:line="240" w:lineRule="auto"/>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 tiek īstenota pedagogu tālākizglītotāju sagatavošana par pilsoniskās aud</w:t>
      </w:r>
      <w:r w:rsidR="00653A44">
        <w:rPr>
          <w:rFonts w:ascii="Arial Unicode MS" w:eastAsia="Arial Unicode MS" w:hAnsi="Arial Unicode MS" w:cs="Arial Unicode MS"/>
          <w:sz w:val="20"/>
        </w:rPr>
        <w:t>zināšanas jautājumiem 72h kursos</w:t>
      </w:r>
      <w:r w:rsidRPr="005D3837">
        <w:rPr>
          <w:rFonts w:ascii="Arial Unicode MS" w:eastAsia="Arial Unicode MS" w:hAnsi="Arial Unicode MS" w:cs="Arial Unicode MS"/>
          <w:sz w:val="20"/>
        </w:rPr>
        <w:t xml:space="preserve">, </w:t>
      </w:r>
    </w:p>
    <w:p w:rsidR="00A12F38" w:rsidRPr="005D3837" w:rsidRDefault="00A12F38" w:rsidP="00A12F38">
      <w:pPr>
        <w:spacing w:after="0" w:line="240" w:lineRule="auto"/>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 xml:space="preserve">- tiek izstrādāts pilsoniskās audzināšanas vadlīnijas un metodiskie materiāli pedagogiem tālākizglītotājiem, dažādu mācību priekšmetu pedagogiem un klašu audzinātājiem, </w:t>
      </w:r>
    </w:p>
    <w:p w:rsidR="00630367" w:rsidRPr="005D3837" w:rsidRDefault="00A12F38" w:rsidP="00A12F38">
      <w:pPr>
        <w:spacing w:after="0" w:line="240" w:lineRule="auto"/>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 notiek radošās darbnīcas, lai turpinātu pedagogu tālākizglītotāju sagatavošanu</w:t>
      </w:r>
      <w:r w:rsidR="00630367" w:rsidRPr="005D3837">
        <w:rPr>
          <w:rFonts w:ascii="Arial Unicode MS" w:eastAsia="Arial Unicode MS" w:hAnsi="Arial Unicode MS" w:cs="Arial Unicode MS"/>
          <w:sz w:val="20"/>
        </w:rPr>
        <w:t xml:space="preserve"> un lai uzsāktu skolu jauniešu sagatavošanu nākamajam projekta posmam 2018.gada sākumā, kad notiks jauniešu reģionālie festivāli, kā arī aktivizētu labo darbu maratonu visā Latvijā, kura iniciatori ir izglītības darbinieki un skolu jaunieši.</w:t>
      </w:r>
    </w:p>
    <w:p w:rsidR="00630367" w:rsidRPr="005D3837" w:rsidRDefault="00630367" w:rsidP="00E627B4">
      <w:pPr>
        <w:shd w:val="clear" w:color="auto" w:fill="C5E0B3" w:themeFill="accent6" w:themeFillTint="66"/>
        <w:spacing w:after="0" w:line="240" w:lineRule="auto"/>
        <w:jc w:val="both"/>
        <w:rPr>
          <w:rFonts w:ascii="Arial Unicode MS" w:eastAsia="Arial Unicode MS" w:hAnsi="Arial Unicode MS" w:cs="Arial Unicode MS"/>
          <w:sz w:val="20"/>
          <w:u w:val="single"/>
        </w:rPr>
      </w:pPr>
      <w:r w:rsidRPr="005D3837">
        <w:rPr>
          <w:rFonts w:ascii="Arial Unicode MS" w:eastAsia="Arial Unicode MS" w:hAnsi="Arial Unicode MS" w:cs="Arial Unicode MS"/>
          <w:sz w:val="20"/>
          <w:u w:val="single"/>
        </w:rPr>
        <w:t>Dienas norise:</w:t>
      </w:r>
    </w:p>
    <w:p w:rsidR="00630367" w:rsidRPr="005D3837" w:rsidRDefault="00630367" w:rsidP="00E627B4">
      <w:pPr>
        <w:pStyle w:val="ListParagraph"/>
        <w:numPr>
          <w:ilvl w:val="0"/>
          <w:numId w:val="2"/>
        </w:numPr>
        <w:shd w:val="clear" w:color="auto" w:fill="C5E0B3" w:themeFill="accent6" w:themeFillTint="66"/>
        <w:spacing w:after="0" w:line="240" w:lineRule="auto"/>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Paralēlās mācību sesijas pedagogiem tālākizglītot</w:t>
      </w:r>
      <w:r w:rsidR="00653A44">
        <w:rPr>
          <w:rFonts w:ascii="Arial Unicode MS" w:eastAsia="Arial Unicode MS" w:hAnsi="Arial Unicode MS" w:cs="Arial Unicode MS"/>
          <w:sz w:val="20"/>
        </w:rPr>
        <w:t>ājiem un 7.-12.klašu jauniešiem 10:00 – 13:30</w:t>
      </w:r>
    </w:p>
    <w:tbl>
      <w:tblPr>
        <w:tblStyle w:val="TableGrid"/>
        <w:tblW w:w="9550" w:type="dxa"/>
        <w:jc w:val="center"/>
        <w:tblInd w:w="-781" w:type="dxa"/>
        <w:tblLook w:val="04A0" w:firstRow="1" w:lastRow="0" w:firstColumn="1" w:lastColumn="0" w:noHBand="0" w:noVBand="1"/>
      </w:tblPr>
      <w:tblGrid>
        <w:gridCol w:w="4889"/>
        <w:gridCol w:w="4572"/>
        <w:gridCol w:w="89"/>
      </w:tblGrid>
      <w:tr w:rsidR="00E627B4" w:rsidRPr="005D3837" w:rsidTr="00E627B4">
        <w:trPr>
          <w:jc w:val="center"/>
        </w:trPr>
        <w:tc>
          <w:tcPr>
            <w:tcW w:w="4889" w:type="dxa"/>
            <w:shd w:val="clear" w:color="auto" w:fill="auto"/>
          </w:tcPr>
          <w:p w:rsidR="00E627B4" w:rsidRPr="00E627B4" w:rsidRDefault="00E627B4" w:rsidP="00630367">
            <w:pPr>
              <w:pStyle w:val="ListParagraph"/>
              <w:ind w:left="0"/>
              <w:jc w:val="center"/>
              <w:rPr>
                <w:rFonts w:ascii="Arial Unicode MS" w:eastAsia="Arial Unicode MS" w:hAnsi="Arial Unicode MS" w:cs="Arial Unicode MS"/>
                <w:sz w:val="20"/>
              </w:rPr>
            </w:pPr>
            <w:r w:rsidRPr="00E627B4">
              <w:rPr>
                <w:rFonts w:ascii="Arial Unicode MS" w:eastAsia="Arial Unicode MS" w:hAnsi="Arial Unicode MS" w:cs="Arial Unicode MS"/>
                <w:sz w:val="20"/>
              </w:rPr>
              <w:t>Pedagogu tālākizglītotāju kursu 3.klātienes diena</w:t>
            </w:r>
          </w:p>
        </w:tc>
        <w:tc>
          <w:tcPr>
            <w:tcW w:w="4661" w:type="dxa"/>
            <w:gridSpan w:val="2"/>
            <w:shd w:val="clear" w:color="auto" w:fill="auto"/>
          </w:tcPr>
          <w:p w:rsidR="00E627B4" w:rsidRPr="00E627B4" w:rsidRDefault="00E627B4" w:rsidP="00630367">
            <w:pPr>
              <w:pStyle w:val="ListParagraph"/>
              <w:ind w:left="0"/>
              <w:jc w:val="center"/>
              <w:rPr>
                <w:rFonts w:ascii="Arial Unicode MS" w:eastAsia="Arial Unicode MS" w:hAnsi="Arial Unicode MS" w:cs="Arial Unicode MS"/>
                <w:sz w:val="20"/>
              </w:rPr>
            </w:pPr>
            <w:r w:rsidRPr="00E627B4">
              <w:rPr>
                <w:rFonts w:ascii="Arial Unicode MS" w:eastAsia="Arial Unicode MS" w:hAnsi="Arial Unicode MS" w:cs="Arial Unicode MS"/>
                <w:sz w:val="20"/>
              </w:rPr>
              <w:t>7.-12.klašu jauniešu darbnīca</w:t>
            </w:r>
          </w:p>
        </w:tc>
      </w:tr>
      <w:tr w:rsidR="00E627B4" w:rsidRPr="005D3837" w:rsidTr="00E627B4">
        <w:trPr>
          <w:gridAfter w:val="1"/>
          <w:wAfter w:w="89" w:type="dxa"/>
          <w:jc w:val="center"/>
        </w:trPr>
        <w:tc>
          <w:tcPr>
            <w:tcW w:w="4889" w:type="dxa"/>
          </w:tcPr>
          <w:p w:rsidR="00E627B4" w:rsidRPr="005D3837" w:rsidRDefault="00E627B4" w:rsidP="00630367">
            <w:pPr>
              <w:pStyle w:val="ListParagraph"/>
              <w:ind w:left="0"/>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“Kursu vadītāja tēla veidošana”</w:t>
            </w:r>
          </w:p>
          <w:p w:rsidR="00E627B4" w:rsidRPr="005D3837" w:rsidRDefault="00E627B4" w:rsidP="00630367">
            <w:pPr>
              <w:pStyle w:val="ListParagraph"/>
              <w:ind w:left="0"/>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Anna Šteina, aktrise, Mūžizglītības un kultūras institūta “Vitae” trenere</w:t>
            </w:r>
          </w:p>
        </w:tc>
        <w:tc>
          <w:tcPr>
            <w:tcW w:w="4572" w:type="dxa"/>
          </w:tcPr>
          <w:p w:rsidR="00E627B4" w:rsidRPr="005D3837" w:rsidRDefault="00E627B4" w:rsidP="00630367">
            <w:pPr>
              <w:pStyle w:val="ListParagraph"/>
              <w:ind w:left="0"/>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Nodarbība, kuras laikā jaunieši ar neformālās izglītības metodēm apgūst un tūlīt praktizē:</w:t>
            </w:r>
          </w:p>
          <w:p w:rsidR="00E627B4" w:rsidRPr="005D3837" w:rsidRDefault="00E627B4" w:rsidP="00630367">
            <w:pPr>
              <w:pStyle w:val="ListParagraph"/>
              <w:numPr>
                <w:ilvl w:val="0"/>
                <w:numId w:val="3"/>
              </w:numPr>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argumentācijas un aktīvās klausīšanās dažādus elementus;</w:t>
            </w:r>
          </w:p>
          <w:p w:rsidR="00E627B4" w:rsidRPr="005D3837" w:rsidRDefault="00E627B4" w:rsidP="00630367">
            <w:pPr>
              <w:pStyle w:val="ListParagraph"/>
              <w:numPr>
                <w:ilvl w:val="0"/>
                <w:numId w:val="3"/>
              </w:numPr>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prasmi pamatot savu viedokli;</w:t>
            </w:r>
          </w:p>
          <w:p w:rsidR="00E627B4" w:rsidRPr="005D3837" w:rsidRDefault="00E627B4" w:rsidP="00630367">
            <w:pPr>
              <w:pStyle w:val="ListParagraph"/>
              <w:numPr>
                <w:ilvl w:val="0"/>
                <w:numId w:val="3"/>
              </w:numPr>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īsteno ideju tirdziņu par to, kādas aktivitātes notiek citās Latvijas skolās jauniešu aktīvai iesaistei un līdzdalībai;</w:t>
            </w:r>
          </w:p>
          <w:p w:rsidR="00E627B4" w:rsidRPr="00653A44" w:rsidRDefault="00E627B4" w:rsidP="00653A44">
            <w:pPr>
              <w:pStyle w:val="ListParagraph"/>
              <w:numPr>
                <w:ilvl w:val="0"/>
                <w:numId w:val="3"/>
              </w:numPr>
              <w:jc w:val="both"/>
              <w:rPr>
                <w:rFonts w:ascii="Arial Unicode MS" w:eastAsia="Arial Unicode MS" w:hAnsi="Arial Unicode MS" w:cs="Arial Unicode MS"/>
                <w:sz w:val="20"/>
              </w:rPr>
            </w:pPr>
            <w:r w:rsidRPr="005D3837">
              <w:rPr>
                <w:rFonts w:ascii="Arial Unicode MS" w:eastAsia="Arial Unicode MS" w:hAnsi="Arial Unicode MS" w:cs="Arial Unicode MS"/>
                <w:sz w:val="20"/>
              </w:rPr>
              <w:t>apgūst jautājumu uzdošanas prasmes un sagatavojas dienas otrajai daļai – diskusijai;</w:t>
            </w:r>
          </w:p>
        </w:tc>
      </w:tr>
    </w:tbl>
    <w:p w:rsidR="00630367" w:rsidRPr="005D3837" w:rsidRDefault="00630367" w:rsidP="00630367">
      <w:pPr>
        <w:pStyle w:val="ListParagraph"/>
        <w:spacing w:after="0" w:line="240" w:lineRule="auto"/>
        <w:jc w:val="both"/>
        <w:rPr>
          <w:rFonts w:ascii="Arial Unicode MS" w:eastAsia="Arial Unicode MS" w:hAnsi="Arial Unicode MS" w:cs="Arial Unicode MS"/>
          <w:sz w:val="20"/>
        </w:rPr>
      </w:pPr>
    </w:p>
    <w:p w:rsidR="00630367" w:rsidRPr="00E627B4" w:rsidRDefault="00161631" w:rsidP="00E627B4">
      <w:pPr>
        <w:pStyle w:val="ListParagraph"/>
        <w:numPr>
          <w:ilvl w:val="0"/>
          <w:numId w:val="2"/>
        </w:numPr>
        <w:shd w:val="clear" w:color="auto" w:fill="C5E0B3" w:themeFill="accent6" w:themeFillTint="66"/>
        <w:spacing w:after="0" w:line="240" w:lineRule="auto"/>
        <w:jc w:val="both"/>
        <w:rPr>
          <w:rFonts w:ascii="Arial Unicode MS" w:eastAsia="Arial Unicode MS" w:hAnsi="Arial Unicode MS" w:cs="Arial Unicode MS"/>
          <w:b/>
          <w:sz w:val="20"/>
        </w:rPr>
      </w:pPr>
      <w:r w:rsidRPr="00E627B4">
        <w:rPr>
          <w:rFonts w:ascii="Arial Unicode MS" w:eastAsia="Arial Unicode MS" w:hAnsi="Arial Unicode MS" w:cs="Arial Unicode MS"/>
          <w:b/>
          <w:sz w:val="20"/>
        </w:rPr>
        <w:t>d</w:t>
      </w:r>
      <w:r w:rsidR="00630367" w:rsidRPr="00E627B4">
        <w:rPr>
          <w:rFonts w:ascii="Arial Unicode MS" w:eastAsia="Arial Unicode MS" w:hAnsi="Arial Unicode MS" w:cs="Arial Unicode MS"/>
          <w:b/>
          <w:sz w:val="20"/>
        </w:rPr>
        <w:t>ienas daļa – diskusija “Kāpēc ir vērts būt</w:t>
      </w:r>
      <w:r w:rsidR="00AD1D95" w:rsidRPr="00E627B4">
        <w:rPr>
          <w:rFonts w:ascii="Arial Unicode MS" w:eastAsia="Arial Unicode MS" w:hAnsi="Arial Unicode MS" w:cs="Arial Unicode MS"/>
          <w:b/>
          <w:sz w:val="20"/>
        </w:rPr>
        <w:t xml:space="preserve"> </w:t>
      </w:r>
      <w:r w:rsidR="00653A44" w:rsidRPr="00E627B4">
        <w:rPr>
          <w:rFonts w:ascii="Arial Unicode MS" w:eastAsia="Arial Unicode MS" w:hAnsi="Arial Unicode MS" w:cs="Arial Unicode MS"/>
          <w:b/>
          <w:sz w:val="20"/>
        </w:rPr>
        <w:t>un dzīvot Latvijā” 14:30 – 16:00.</w:t>
      </w:r>
    </w:p>
    <w:p w:rsidR="00432561" w:rsidRDefault="00E627B4" w:rsidP="00432561">
      <w:pPr>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Piedalās 4</w:t>
      </w:r>
      <w:r w:rsidR="00630367" w:rsidRPr="005D3837">
        <w:rPr>
          <w:rFonts w:ascii="Arial Unicode MS" w:eastAsia="Arial Unicode MS" w:hAnsi="Arial Unicode MS" w:cs="Arial Unicode MS"/>
          <w:sz w:val="20"/>
        </w:rPr>
        <w:t xml:space="preserve"> </w:t>
      </w:r>
      <w:r>
        <w:rPr>
          <w:rFonts w:ascii="Arial Unicode MS" w:eastAsia="Arial Unicode MS" w:hAnsi="Arial Unicode MS" w:cs="Arial Unicode MS"/>
          <w:sz w:val="20"/>
        </w:rPr>
        <w:t xml:space="preserve">aicināti </w:t>
      </w:r>
      <w:r w:rsidR="00630367" w:rsidRPr="005D3837">
        <w:rPr>
          <w:rFonts w:ascii="Arial Unicode MS" w:eastAsia="Arial Unicode MS" w:hAnsi="Arial Unicode MS" w:cs="Arial Unicode MS"/>
          <w:sz w:val="20"/>
        </w:rPr>
        <w:t xml:space="preserve">viesi – viens  </w:t>
      </w:r>
      <w:r w:rsidR="0006558F" w:rsidRPr="005D3837">
        <w:rPr>
          <w:rFonts w:ascii="Arial Unicode MS" w:eastAsia="Arial Unicode MS" w:hAnsi="Arial Unicode MS" w:cs="Arial Unicode MS"/>
          <w:sz w:val="20"/>
        </w:rPr>
        <w:t>vietējais cilvēks, kurš ir kādu laiku dzīvojis ārpus Latvijas un atgriezies uz pastā</w:t>
      </w:r>
      <w:r w:rsidR="00AD1D95">
        <w:rPr>
          <w:rFonts w:ascii="Arial Unicode MS" w:eastAsia="Arial Unicode MS" w:hAnsi="Arial Unicode MS" w:cs="Arial Unicode MS"/>
          <w:sz w:val="20"/>
        </w:rPr>
        <w:t>v</w:t>
      </w:r>
      <w:r w:rsidR="0006558F" w:rsidRPr="005D3837">
        <w:rPr>
          <w:rFonts w:ascii="Arial Unicode MS" w:eastAsia="Arial Unicode MS" w:hAnsi="Arial Unicode MS" w:cs="Arial Unicode MS"/>
          <w:sz w:val="20"/>
        </w:rPr>
        <w:t>īgu dzīvi šeit</w:t>
      </w:r>
      <w:r w:rsidR="00AD1D95">
        <w:rPr>
          <w:rFonts w:ascii="Arial Unicode MS" w:eastAsia="Arial Unicode MS" w:hAnsi="Arial Unicode MS" w:cs="Arial Unicode MS"/>
          <w:sz w:val="20"/>
        </w:rPr>
        <w:t xml:space="preserve"> (Jāņa Pāvila II Ļubļinas Katoļu universitātes absolvente </w:t>
      </w:r>
      <w:r w:rsidR="00AD1D95" w:rsidRPr="00E627B4">
        <w:rPr>
          <w:rFonts w:ascii="Arial Unicode MS" w:eastAsia="Arial Unicode MS" w:hAnsi="Arial Unicode MS" w:cs="Arial Unicode MS"/>
          <w:b/>
          <w:sz w:val="20"/>
        </w:rPr>
        <w:t>Ivonna Orlova</w:t>
      </w:r>
      <w:r w:rsidR="00653A44" w:rsidRPr="00E627B4">
        <w:rPr>
          <w:rFonts w:ascii="Arial Unicode MS" w:eastAsia="Arial Unicode MS" w:hAnsi="Arial Unicode MS" w:cs="Arial Unicode MS"/>
          <w:b/>
          <w:sz w:val="20"/>
        </w:rPr>
        <w:t xml:space="preserve"> </w:t>
      </w:r>
      <w:r w:rsidR="00653A44">
        <w:rPr>
          <w:rFonts w:ascii="Arial Unicode MS" w:eastAsia="Arial Unicode MS" w:hAnsi="Arial Unicode MS" w:cs="Arial Unicode MS"/>
          <w:sz w:val="20"/>
        </w:rPr>
        <w:t xml:space="preserve">un kustības </w:t>
      </w:r>
      <w:r w:rsidR="00653A44" w:rsidRPr="00E627B4">
        <w:rPr>
          <w:rFonts w:ascii="Arial Unicode MS" w:eastAsia="Arial Unicode MS" w:hAnsi="Arial Unicode MS" w:cs="Arial Unicode MS"/>
          <w:b/>
          <w:sz w:val="20"/>
        </w:rPr>
        <w:t>“Ar pasaules pieredzi Latvijā” pārstāvis</w:t>
      </w:r>
      <w:r w:rsidR="00653A44">
        <w:rPr>
          <w:rFonts w:ascii="Arial Unicode MS" w:eastAsia="Arial Unicode MS" w:hAnsi="Arial Unicode MS" w:cs="Arial Unicode MS"/>
          <w:sz w:val="20"/>
        </w:rPr>
        <w:t xml:space="preserve"> ar videouzrunu</w:t>
      </w:r>
      <w:r w:rsidR="00AD1D95">
        <w:rPr>
          <w:rFonts w:ascii="Arial Unicode MS" w:eastAsia="Arial Unicode MS" w:hAnsi="Arial Unicode MS" w:cs="Arial Unicode MS"/>
          <w:sz w:val="20"/>
        </w:rPr>
        <w:t>)</w:t>
      </w:r>
      <w:r w:rsidR="0006558F" w:rsidRPr="005D3837">
        <w:rPr>
          <w:rFonts w:ascii="Arial Unicode MS" w:eastAsia="Arial Unicode MS" w:hAnsi="Arial Unicode MS" w:cs="Arial Unicode MS"/>
          <w:sz w:val="20"/>
        </w:rPr>
        <w:t xml:space="preserve">, vietējās pašvaldības </w:t>
      </w:r>
      <w:r w:rsidR="00AD1D95">
        <w:rPr>
          <w:rFonts w:ascii="Arial Unicode MS" w:eastAsia="Arial Unicode MS" w:hAnsi="Arial Unicode MS" w:cs="Arial Unicode MS"/>
          <w:sz w:val="20"/>
        </w:rPr>
        <w:t xml:space="preserve">pārstāvis (domes deputāts </w:t>
      </w:r>
      <w:r w:rsidR="00AD1D95" w:rsidRPr="00E627B4">
        <w:rPr>
          <w:rFonts w:ascii="Arial Unicode MS" w:eastAsia="Arial Unicode MS" w:hAnsi="Arial Unicode MS" w:cs="Arial Unicode MS"/>
          <w:b/>
          <w:sz w:val="20"/>
        </w:rPr>
        <w:t>Jānis Dukšinskis</w:t>
      </w:r>
      <w:r w:rsidR="00AD1D95">
        <w:rPr>
          <w:rFonts w:ascii="Arial Unicode MS" w:eastAsia="Arial Unicode MS" w:hAnsi="Arial Unicode MS" w:cs="Arial Unicode MS"/>
          <w:sz w:val="20"/>
        </w:rPr>
        <w:t>),</w:t>
      </w:r>
      <w:r w:rsidR="0006558F" w:rsidRPr="005D3837">
        <w:rPr>
          <w:rFonts w:ascii="Arial Unicode MS" w:eastAsia="Arial Unicode MS" w:hAnsi="Arial Unicode MS" w:cs="Arial Unicode MS"/>
          <w:sz w:val="20"/>
        </w:rPr>
        <w:t xml:space="preserve"> kultūras nozares autoritāte Latvijā</w:t>
      </w:r>
      <w:r w:rsidR="00AD1D95">
        <w:rPr>
          <w:rFonts w:ascii="Arial Unicode MS" w:eastAsia="Arial Unicode MS" w:hAnsi="Arial Unicode MS" w:cs="Arial Unicode MS"/>
          <w:sz w:val="20"/>
        </w:rPr>
        <w:t xml:space="preserve"> (raidījuma “Cytaidi latviskais”vadītājs </w:t>
      </w:r>
      <w:r w:rsidR="00AD1D95" w:rsidRPr="00E627B4">
        <w:rPr>
          <w:rFonts w:ascii="Arial Unicode MS" w:eastAsia="Arial Unicode MS" w:hAnsi="Arial Unicode MS" w:cs="Arial Unicode MS"/>
          <w:b/>
          <w:sz w:val="20"/>
        </w:rPr>
        <w:t>Valentīns Lukaševičs</w:t>
      </w:r>
      <w:r w:rsidR="00AD1D95">
        <w:rPr>
          <w:rFonts w:ascii="Arial Unicode MS" w:eastAsia="Arial Unicode MS" w:hAnsi="Arial Unicode MS" w:cs="Arial Unicode MS"/>
          <w:sz w:val="20"/>
        </w:rPr>
        <w:t xml:space="preserve">),  Latvijas politiķis (Saeimas deputāts </w:t>
      </w:r>
      <w:r w:rsidR="00AD1D95" w:rsidRPr="00E627B4">
        <w:rPr>
          <w:rFonts w:ascii="Arial Unicode MS" w:eastAsia="Arial Unicode MS" w:hAnsi="Arial Unicode MS" w:cs="Arial Unicode MS"/>
          <w:b/>
          <w:sz w:val="20"/>
        </w:rPr>
        <w:t>Juris Viļums</w:t>
      </w:r>
      <w:r>
        <w:rPr>
          <w:rFonts w:ascii="Arial Unicode MS" w:eastAsia="Arial Unicode MS" w:hAnsi="Arial Unicode MS" w:cs="Arial Unicode MS"/>
          <w:sz w:val="20"/>
        </w:rPr>
        <w:t xml:space="preserve">), </w:t>
      </w:r>
      <w:r w:rsidR="00432561">
        <w:rPr>
          <w:rFonts w:ascii="Arial Unicode MS" w:eastAsia="Arial Unicode MS" w:hAnsi="Arial Unicode MS" w:cs="Arial Unicode MS"/>
          <w:sz w:val="20"/>
        </w:rPr>
        <w:t>projekta dalībskolu (</w:t>
      </w:r>
      <w:r w:rsidR="00432561" w:rsidRPr="00432561">
        <w:rPr>
          <w:rFonts w:ascii="Arial Unicode MS" w:eastAsia="Arial Unicode MS" w:hAnsi="Arial Unicode MS" w:cs="Arial Unicode MS"/>
          <w:sz w:val="20"/>
        </w:rPr>
        <w:t>Daugavpils Valsts ģimnāzijas, Daugav</w:t>
      </w:r>
      <w:r w:rsidR="00432561">
        <w:rPr>
          <w:rFonts w:ascii="Arial Unicode MS" w:eastAsia="Arial Unicode MS" w:hAnsi="Arial Unicode MS" w:cs="Arial Unicode MS"/>
          <w:sz w:val="20"/>
        </w:rPr>
        <w:t xml:space="preserve">pils Krievu vidusskolas liceja, </w:t>
      </w:r>
      <w:r w:rsidR="00432561" w:rsidRPr="00432561">
        <w:rPr>
          <w:rFonts w:ascii="Arial Unicode MS" w:eastAsia="Arial Unicode MS" w:hAnsi="Arial Unicode MS" w:cs="Arial Unicode MS"/>
          <w:sz w:val="20"/>
        </w:rPr>
        <w:t>Daugavpils 11.pamatskolas, Daugavpils 12.v</w:t>
      </w:r>
      <w:r w:rsidR="00432561">
        <w:rPr>
          <w:rFonts w:ascii="Arial Unicode MS" w:eastAsia="Arial Unicode MS" w:hAnsi="Arial Unicode MS" w:cs="Arial Unicode MS"/>
          <w:sz w:val="20"/>
        </w:rPr>
        <w:t xml:space="preserve">idusskolas, Dagdas vidusskolas, </w:t>
      </w:r>
      <w:r w:rsidR="00432561" w:rsidRPr="00432561">
        <w:rPr>
          <w:rFonts w:ascii="Arial Unicode MS" w:eastAsia="Arial Unicode MS" w:hAnsi="Arial Unicode MS" w:cs="Arial Unicode MS"/>
          <w:sz w:val="20"/>
        </w:rPr>
        <w:t>Krāslavas Varavīksnes vidusskolas, Krāslavas Valsts ģim</w:t>
      </w:r>
      <w:r w:rsidR="00432561">
        <w:rPr>
          <w:rFonts w:ascii="Arial Unicode MS" w:eastAsia="Arial Unicode MS" w:hAnsi="Arial Unicode MS" w:cs="Arial Unicode MS"/>
          <w:sz w:val="20"/>
        </w:rPr>
        <w:t xml:space="preserve">nāzijas, Krāslavas pamatskolas, </w:t>
      </w:r>
      <w:r w:rsidR="00432561" w:rsidRPr="00432561">
        <w:rPr>
          <w:rFonts w:ascii="Arial Unicode MS" w:eastAsia="Arial Unicode MS" w:hAnsi="Arial Unicode MS" w:cs="Arial Unicode MS"/>
          <w:sz w:val="20"/>
        </w:rPr>
        <w:t>Riebiņu vidusskolas, Indras pamatskolas, Špoģu vid</w:t>
      </w:r>
      <w:r w:rsidR="00432561">
        <w:rPr>
          <w:rFonts w:ascii="Arial Unicode MS" w:eastAsia="Arial Unicode MS" w:hAnsi="Arial Unicode MS" w:cs="Arial Unicode MS"/>
          <w:sz w:val="20"/>
        </w:rPr>
        <w:t>usskolas, Salienas vidusskolas, Aglonas internātvidusskolas) skolēni un skolotāji un ikviens interesents.</w:t>
      </w:r>
    </w:p>
    <w:p w:rsidR="00E627B4" w:rsidRPr="003B5964" w:rsidRDefault="003B5964" w:rsidP="003B5964">
      <w:pPr>
        <w:shd w:val="clear" w:color="auto" w:fill="A8D08D" w:themeFill="accent6" w:themeFillTint="99"/>
        <w:spacing w:after="0" w:line="240" w:lineRule="auto"/>
        <w:jc w:val="both"/>
        <w:rPr>
          <w:rFonts w:ascii="Arial Unicode MS" w:eastAsia="Arial Unicode MS" w:hAnsi="Arial Unicode MS" w:cs="Arial Unicode MS"/>
          <w:b/>
          <w:sz w:val="20"/>
        </w:rPr>
      </w:pPr>
      <w:r w:rsidRPr="003B5964">
        <w:rPr>
          <w:rFonts w:ascii="Arial Unicode MS" w:eastAsia="Arial Unicode MS" w:hAnsi="Arial Unicode MS" w:cs="Arial Unicode MS"/>
          <w:b/>
          <w:sz w:val="20"/>
        </w:rPr>
        <w:t>Diskusija notiek viesnīcas “Latgola”konferenču zālē.</w:t>
      </w:r>
    </w:p>
    <w:p w:rsidR="00E627B4" w:rsidRDefault="00E627B4" w:rsidP="00E627B4">
      <w:pPr>
        <w:spacing w:after="0" w:line="240" w:lineRule="auto"/>
        <w:jc w:val="both"/>
        <w:rPr>
          <w:rFonts w:ascii="Arial Unicode MS" w:eastAsia="Arial Unicode MS" w:hAnsi="Arial Unicode MS" w:cs="Arial Unicode MS"/>
          <w:sz w:val="20"/>
        </w:rPr>
      </w:pPr>
    </w:p>
    <w:p w:rsidR="00E627B4" w:rsidRDefault="00E627B4" w:rsidP="00E627B4">
      <w:pPr>
        <w:spacing w:after="0" w:line="240" w:lineRule="auto"/>
        <w:jc w:val="both"/>
        <w:rPr>
          <w:rFonts w:ascii="Arial Unicode MS" w:eastAsia="Arial Unicode MS" w:hAnsi="Arial Unicode MS" w:cs="Arial Unicode MS"/>
          <w:sz w:val="20"/>
        </w:rPr>
      </w:pPr>
      <w:bookmarkStart w:id="0" w:name="_GoBack"/>
      <w:bookmarkEnd w:id="0"/>
    </w:p>
    <w:p w:rsidR="00E627B4" w:rsidRPr="005D3837" w:rsidRDefault="00E627B4" w:rsidP="00E627B4">
      <w:pPr>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Kontaktpersona: Daugavpils Valsts ģimnāzijas metodiķe Renāte Malnace (25904722)</w:t>
      </w:r>
    </w:p>
    <w:sectPr w:rsidR="00E627B4" w:rsidRPr="005D3837" w:rsidSect="00E627B4">
      <w:pgSz w:w="11906" w:h="16838"/>
      <w:pgMar w:top="426" w:right="127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66A"/>
    <w:multiLevelType w:val="hybridMultilevel"/>
    <w:tmpl w:val="BD8E936A"/>
    <w:lvl w:ilvl="0" w:tplc="814CB3E4">
      <w:start w:val="4"/>
      <w:numFmt w:val="bullet"/>
      <w:lvlText w:val="-"/>
      <w:lvlJc w:val="left"/>
      <w:pPr>
        <w:ind w:left="720" w:hanging="360"/>
      </w:pPr>
      <w:rPr>
        <w:rFonts w:ascii="Arial Unicode MS" w:eastAsia="Arial Unicode MS" w:hAnsi="Arial Unicode MS" w:cs="Arial Unicode MS" w:hint="eastAsi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5EB2925"/>
    <w:multiLevelType w:val="hybridMultilevel"/>
    <w:tmpl w:val="3E909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043818"/>
    <w:multiLevelType w:val="hybridMultilevel"/>
    <w:tmpl w:val="CB760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163033C"/>
    <w:multiLevelType w:val="hybridMultilevel"/>
    <w:tmpl w:val="29A286BA"/>
    <w:lvl w:ilvl="0" w:tplc="71D2F29E">
      <w:start w:val="1"/>
      <w:numFmt w:val="decimal"/>
      <w:lvlText w:val="%1)"/>
      <w:lvlJc w:val="left"/>
      <w:pPr>
        <w:ind w:left="720" w:hanging="360"/>
      </w:pPr>
      <w:rPr>
        <w:rFonts w:hint="eastAsi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8"/>
    <w:rsid w:val="0006558F"/>
    <w:rsid w:val="00161631"/>
    <w:rsid w:val="0017076B"/>
    <w:rsid w:val="003B5964"/>
    <w:rsid w:val="00432561"/>
    <w:rsid w:val="005D3837"/>
    <w:rsid w:val="00630367"/>
    <w:rsid w:val="00653A44"/>
    <w:rsid w:val="00A12F38"/>
    <w:rsid w:val="00AD1D95"/>
    <w:rsid w:val="00C94B7C"/>
    <w:rsid w:val="00CD01FF"/>
    <w:rsid w:val="00E62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8"/>
    <w:pPr>
      <w:ind w:left="720"/>
      <w:contextualSpacing/>
    </w:pPr>
  </w:style>
  <w:style w:type="table" w:styleId="TableGrid">
    <w:name w:val="Table Grid"/>
    <w:basedOn w:val="TableNormal"/>
    <w:uiPriority w:val="39"/>
    <w:rsid w:val="0063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38"/>
    <w:pPr>
      <w:ind w:left="720"/>
      <w:contextualSpacing/>
    </w:pPr>
  </w:style>
  <w:style w:type="table" w:styleId="TableGrid">
    <w:name w:val="Table Grid"/>
    <w:basedOn w:val="TableNormal"/>
    <w:uiPriority w:val="39"/>
    <w:rsid w:val="0063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1735</Words>
  <Characters>990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dc:creator>
  <cp:lastModifiedBy>Renate</cp:lastModifiedBy>
  <cp:revision>4</cp:revision>
  <dcterms:created xsi:type="dcterms:W3CDTF">2017-10-30T13:04:00Z</dcterms:created>
  <dcterms:modified xsi:type="dcterms:W3CDTF">2017-10-30T13:58:00Z</dcterms:modified>
</cp:coreProperties>
</file>